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2F0B51B9" w:rsidR="00D45FA5" w:rsidRPr="004D53D2" w:rsidRDefault="00FE42B1" w:rsidP="003E78B6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FE42B1">
        <w:rPr>
          <w:rFonts w:ascii="Arial" w:hAnsi="Arial" w:cs="Arial"/>
          <w:b/>
          <w:bCs/>
          <w:kern w:val="32"/>
          <w:sz w:val="28"/>
          <w:szCs w:val="32"/>
        </w:rPr>
        <w:t>Tu sei il Cristo, il Figlio del Dio vivente</w:t>
      </w:r>
    </w:p>
    <w:p w14:paraId="3AE2ABB7" w14:textId="77777777" w:rsidR="002B1DF8" w:rsidRDefault="00FE42B1" w:rsidP="002B1DF8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 xml:space="preserve"> </w:t>
      </w:r>
      <w:r w:rsidR="002B1DF8">
        <w:rPr>
          <w:rFonts w:ascii="Arial" w:hAnsi="Arial" w:cs="Arial"/>
          <w:iCs/>
        </w:rPr>
        <w:t xml:space="preserve">Simon Pietro per rivelazione celeste conosce chi è Gesù. Gesù è il Cristo, il Figlio del Dio vivente. Comprendiamo questa rivelazione, se ci lasciamo aiutare dai Salmi: </w:t>
      </w:r>
    </w:p>
    <w:p w14:paraId="2D241419" w14:textId="7FB21A16" w:rsidR="002B1DF8" w:rsidRPr="002B1DF8" w:rsidRDefault="002B1DF8" w:rsidP="002B1DF8">
      <w:pPr>
        <w:spacing w:after="120"/>
        <w:jc w:val="both"/>
        <w:rPr>
          <w:rFonts w:ascii="Arial" w:hAnsi="Arial" w:cs="Arial"/>
          <w:i/>
        </w:rPr>
      </w:pPr>
      <w:r w:rsidRPr="002B1DF8">
        <w:rPr>
          <w:rFonts w:ascii="Arial" w:hAnsi="Arial" w:cs="Arial"/>
          <w:i/>
        </w:rPr>
        <w:t>“</w:t>
      </w:r>
      <w:r w:rsidRPr="002B1DF8">
        <w:rPr>
          <w:rFonts w:ascii="Arial" w:hAnsi="Arial" w:cs="Arial"/>
          <w:i/>
        </w:rPr>
        <w:t>Perché le genti sono in tumulto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 i popoli cospirano invano?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Insorgono i re della terra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 i prìncipi congiurano insieme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contro il Signore e il suo consacrato: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«Spezziamo le loro catene,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gettiamo via da noi il loro giogo!».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Ride colui che sta nei cieli,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il Signore si fa beffe di loro.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Egli parla nella sua ira,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li spaventa con la sua collera: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«Io stesso ho stabilito il mio sovrano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sul Sion, mia santa montagna».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Voglio annunciare il decreto del Signore.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Egli mi ha detto: «Tu sei mio figlio,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io oggi ti ho generato.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Chiedimi e ti darò in eredità le genti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 in tuo dominio le terre più lontane.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Le spezzerai con scettro di ferro,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come vaso di argilla le frantumerai».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 ora siate saggi, o sovrani; lasciatevi correggere, o giudici della terra;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servite il Signore con timore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 rallegratevi con tremore.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Imparate la disciplina,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perché non si adiri e voi perdiate la via: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in un attimo divampa la sua ira.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Beato chi in lui si rifugia</w:t>
      </w:r>
      <w:r w:rsidRPr="002B1DF8">
        <w:rPr>
          <w:rFonts w:ascii="Arial" w:hAnsi="Arial" w:cs="Arial"/>
          <w:i/>
        </w:rPr>
        <w:t xml:space="preserve"> (Sal 2,1-12).</w:t>
      </w:r>
      <w:r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Di Davide. Salmo.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Oracolo del Signore al mio signore: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«Siedi alla mia destra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finché io ponga i tuoi nemici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a sgabello dei tuoi piedi».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Lo scettro del tuo potere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stende il Signore da Sion: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domina in mezzo ai tuoi nemici!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A te il principato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nel giorno della tua potenza tra santi splendori;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dal seno dell’aurora,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come rugiada, io ti ho generato.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Il Signore ha giurato e non si pente: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«Tu sei sacerdote per sempre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al modo di Melchìsedek».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Il Signore è alla tua destra!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Egli abbatterà i re nel giorno della sua ira,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sarà giudice fra le genti,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ammucchierà cadaveri,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abbatterà teste su vasta terra;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lungo il cammino si disseta al torrente,</w:t>
      </w:r>
      <w:r w:rsidRPr="002B1DF8">
        <w:rPr>
          <w:rFonts w:ascii="Arial" w:hAnsi="Arial" w:cs="Arial"/>
          <w:i/>
        </w:rPr>
        <w:t xml:space="preserve"> </w:t>
      </w:r>
      <w:r w:rsidRPr="002B1DF8">
        <w:rPr>
          <w:rFonts w:ascii="Arial" w:hAnsi="Arial" w:cs="Arial"/>
          <w:i/>
        </w:rPr>
        <w:t>perciò solleva alta la testa</w:t>
      </w:r>
      <w:r w:rsidRPr="002B1DF8">
        <w:rPr>
          <w:rFonts w:ascii="Arial" w:hAnsi="Arial" w:cs="Arial"/>
          <w:i/>
        </w:rPr>
        <w:t xml:space="preserve"> (Sal 110,1-7), </w:t>
      </w:r>
    </w:p>
    <w:p w14:paraId="5C23CD56" w14:textId="29A234A2" w:rsidR="002B1DF8" w:rsidRPr="002B1DF8" w:rsidRDefault="002B1DF8" w:rsidP="002B1DF8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Il Padre ha rivelato che Gesù è il Cristo, il Figlio del Dio vivente. Questa rivelazione ha un solo fine; dire che è Gesù il Messia del Signore. Dire che il Messia del Signore è il Figlio del Dio vivente. Se Simon Pietro vuole conoscere quale sarà l’opera del Messia, che è il Figlio del Dio vivente, dovrà interrogare le </w:t>
      </w:r>
      <w:r w:rsidR="001D6A30">
        <w:rPr>
          <w:rFonts w:ascii="Arial" w:hAnsi="Arial" w:cs="Arial"/>
          <w:iCs/>
        </w:rPr>
        <w:t xml:space="preserve">Sacre </w:t>
      </w:r>
      <w:r>
        <w:rPr>
          <w:rFonts w:ascii="Arial" w:hAnsi="Arial" w:cs="Arial"/>
          <w:iCs/>
        </w:rPr>
        <w:t>Scritture</w:t>
      </w:r>
      <w:r w:rsidR="001D6A30">
        <w:rPr>
          <w:rFonts w:ascii="Arial" w:hAnsi="Arial" w:cs="Arial"/>
          <w:iCs/>
        </w:rPr>
        <w:t xml:space="preserve">, la Legge, i Profeti, i Salmi. È nelle Sacra Scritture che </w:t>
      </w:r>
      <w:r>
        <w:rPr>
          <w:rFonts w:ascii="Arial" w:hAnsi="Arial" w:cs="Arial"/>
          <w:iCs/>
        </w:rPr>
        <w:t xml:space="preserve">è rivelata </w:t>
      </w:r>
      <w:r w:rsidR="00FA3F04">
        <w:rPr>
          <w:rFonts w:ascii="Arial" w:hAnsi="Arial" w:cs="Arial"/>
          <w:iCs/>
        </w:rPr>
        <w:t>tutta la verità</w:t>
      </w:r>
      <w:r w:rsidR="001D6A30">
        <w:rPr>
          <w:rFonts w:ascii="Arial" w:hAnsi="Arial" w:cs="Arial"/>
          <w:iCs/>
        </w:rPr>
        <w:t>,</w:t>
      </w:r>
      <w:r w:rsidR="00FA3F04">
        <w:rPr>
          <w:rFonts w:ascii="Arial" w:hAnsi="Arial" w:cs="Arial"/>
          <w:iCs/>
        </w:rPr>
        <w:t xml:space="preserve"> anche nei più piccoli e minimi dettagli</w:t>
      </w:r>
      <w:r w:rsidR="001D6A30">
        <w:rPr>
          <w:rFonts w:ascii="Arial" w:hAnsi="Arial" w:cs="Arial"/>
          <w:iCs/>
        </w:rPr>
        <w:t>,</w:t>
      </w:r>
      <w:r w:rsidR="00FA3F04">
        <w:rPr>
          <w:rFonts w:ascii="Arial" w:hAnsi="Arial" w:cs="Arial"/>
          <w:iCs/>
        </w:rPr>
        <w:t xml:space="preserve"> che riguarda la missione e l’opera del Messia del Signore. Senza le Sacre Scritture, Simon Pietro mai potrà sapere chi è il Cristo di Dio. Si creerà Lui un suo Cristo di Dio, allo stesso modo che il popolo del Signore si è creato un Dio di metallo fuso. </w:t>
      </w:r>
    </w:p>
    <w:p w14:paraId="56218AE4" w14:textId="508C565E" w:rsidR="00540870" w:rsidRDefault="00FE42B1" w:rsidP="0053088E">
      <w:pPr>
        <w:spacing w:after="120"/>
        <w:jc w:val="both"/>
        <w:rPr>
          <w:rFonts w:ascii="Arial" w:hAnsi="Arial" w:cs="Arial"/>
        </w:rPr>
      </w:pPr>
      <w:r w:rsidRPr="00FE42B1">
        <w:rPr>
          <w:rFonts w:ascii="Arial" w:hAnsi="Arial" w:cs="Arial"/>
          <w:i/>
        </w:rPr>
        <w:t>Gesù, giunto nella regione di Cesarèa di Filippo, domandò ai suoi discepoli: «La gente, chi dice che sia il Figlio dell’uomo?». Risposero: «Alcuni dicono Giovanni il Battista, altri Elia, altri Geremia o qualcuno dei profeti». Disse loro: «Ma voi, chi dite che io sia?». Rispose Simon Pietro: «</w:t>
      </w:r>
      <w:bookmarkStart w:id="1" w:name="_Hlk193375527"/>
      <w:r w:rsidRPr="00FE42B1">
        <w:rPr>
          <w:rFonts w:ascii="Arial" w:hAnsi="Arial" w:cs="Arial"/>
          <w:i/>
        </w:rPr>
        <w:t>Tu sei il Cristo, il Figlio del Dio vivente</w:t>
      </w:r>
      <w:bookmarkEnd w:id="1"/>
      <w:r w:rsidRPr="00FE42B1">
        <w:rPr>
          <w:rFonts w:ascii="Arial" w:hAnsi="Arial" w:cs="Arial"/>
          <w:i/>
        </w:rPr>
        <w:t>». E Gesù gli disse: «Beato sei tu, Simone, figlio di Giona, perché né carne né sangue te lo hanno rivelato, ma il Padre mio che è nei cieli. E io a te dico: tu sei Pietro e su questa pietra edificherò la mia Chiesa e le potenze degli inferi non prevarranno su di essa. A te darò le chiavi del regno dei cieli: tutto ciò che legherai sulla terra sarà legato nei cieli, e tutto ciò che scioglierai sulla terra sarà sciolto nei cieli». Allora ordinò ai discepoli di non dire ad alcuno che egli era il Cristo</w:t>
      </w:r>
      <w:r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BB0753">
        <w:rPr>
          <w:rFonts w:ascii="Arial" w:hAnsi="Arial" w:cs="Arial"/>
        </w:rPr>
        <w:t>1</w:t>
      </w:r>
      <w:r w:rsidR="00497B8B">
        <w:rPr>
          <w:rFonts w:ascii="Arial" w:hAnsi="Arial" w:cs="Arial"/>
        </w:rPr>
        <w:t>6</w:t>
      </w:r>
      <w:r w:rsidR="006D59C6">
        <w:rPr>
          <w:rFonts w:ascii="Arial" w:hAnsi="Arial" w:cs="Arial"/>
        </w:rPr>
        <w:t>,</w:t>
      </w:r>
      <w:r w:rsidR="00497B8B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6D59C6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="006D59C6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5FDA4097" w14:textId="79DDA97F" w:rsidR="00540870" w:rsidRDefault="00FA3F04" w:rsidP="005408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 moltissimi cristiani hanno ridotto a menzogna, a favole, a parola per i tempi passati tutta la verità della Divina Rivelazione. Per costoro se la Parola valeva per ieri, di certo non vale per oggi. Qual è il risultato di questa diabolica opera che è la riduzione della Divina Parola a una favola per i nostri giorni? La perdita di tutta la verità oggettiva e universale sulla quale la fede necessariamente dovrà essere fondata. Senza la verità oggettiva e universale che viene dalla Divina Parola, ognuno si è costruita la sua “verità soggettiva” che di volta in volta estrae dal suo cuore e sulla quale fonda la sua fede e anche la sua missione di discepolo del Signore. Oggi </w:t>
      </w:r>
      <w:r w:rsidR="001D6A30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 xml:space="preserve">vi è </w:t>
      </w:r>
      <w:r w:rsidR="001D6A3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Dio “</w:t>
      </w:r>
      <w:r w:rsidR="001D6A3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ggettivo dalla verità oggettiva e universale, dalla Parola oggettiva e universale”. Esiste </w:t>
      </w:r>
      <w:r w:rsidR="001D6A3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“dio personale dalla verità soggettiva e particolare, dalla parola soggettiva e particolare”, dio che però ognuno vuole imporre agli altri. Questo dio soggettivo e personale richiede anche una </w:t>
      </w:r>
      <w:r w:rsidR="002B35BD">
        <w:rPr>
          <w:rFonts w:ascii="Arial" w:hAnsi="Arial" w:cs="Arial"/>
        </w:rPr>
        <w:t xml:space="preserve">chiesa </w:t>
      </w:r>
      <w:r>
        <w:rPr>
          <w:rFonts w:ascii="Arial" w:hAnsi="Arial" w:cs="Arial"/>
        </w:rPr>
        <w:t>soggettiva e personale</w:t>
      </w:r>
      <w:r w:rsidR="002B35BD">
        <w:rPr>
          <w:rFonts w:ascii="Arial" w:hAnsi="Arial" w:cs="Arial"/>
        </w:rPr>
        <w:t>. Questo dio e questa chiesa sono proteiformi. Assumono il volto della persona che professa questa falsa fede e questa falsa verità. Non esiste un dio soggettivo e personale uguale per tutti. Come neanche esiste una chiesa soggettiva e personale uguale per tutti. Ognuno ha il suo dio e ognuno ha la sua chiesa. Questo dio e questa chiesa non sono definiti. Essi sono indefinibili. Questo dio e questa chiesa sono perennemente “in fieri”. A volte il “fieri” dura appena pochi secondi. Questo “fieri” neanche è come l’erba dei tetti. Questa almeno dura una giornata. Il “fieri” di questo dio e di questa chiesa dura quanto un battito di ciglio. Oggi è proprio questa la confusione cristiana, o per attenerci al linguaggio biblico: la torre di Babele. Ognuno parla del suo dio e della sua chiesa, ognuno magnifica il suo dio e la sua chiesa con pensieri sempre nuovi. Ognuno celebra il suo dio e la sua chiesa, ma sempre in modo falso e bugiardo. Quanti si lasciano convi</w:t>
      </w:r>
      <w:r w:rsidR="00797876">
        <w:rPr>
          <w:rFonts w:ascii="Arial" w:hAnsi="Arial" w:cs="Arial"/>
        </w:rPr>
        <w:t>n</w:t>
      </w:r>
      <w:r w:rsidR="002B35BD">
        <w:rPr>
          <w:rFonts w:ascii="Arial" w:hAnsi="Arial" w:cs="Arial"/>
        </w:rPr>
        <w:t xml:space="preserve">cere e abbracciano il falso dio e la falsa chiesa, </w:t>
      </w:r>
      <w:r w:rsidR="00797876">
        <w:rPr>
          <w:rFonts w:ascii="Arial" w:hAnsi="Arial" w:cs="Arial"/>
        </w:rPr>
        <w:t>non abbracia</w:t>
      </w:r>
      <w:r w:rsidR="001D6A30">
        <w:rPr>
          <w:rFonts w:ascii="Arial" w:hAnsi="Arial" w:cs="Arial"/>
        </w:rPr>
        <w:t>no</w:t>
      </w:r>
      <w:r w:rsidR="00797876">
        <w:rPr>
          <w:rFonts w:ascii="Arial" w:hAnsi="Arial" w:cs="Arial"/>
        </w:rPr>
        <w:t xml:space="preserve"> il falso dio e la falsa chiesa dell’altro, si convincono a farsi essi stessi un dio personale e una chiesa anch’essa personale, senza dottrina e senza verità. Quando un cristiano abbracia la falsa chiesa che chiede di fare catechismo e catechesi senza dottrina, se fa catechesi e catechismo senza dottrina, all’istante si a la sua chiesa e il suo dio. Una catechesi e un catechismo senza dottrina è lasciare che ogni pensiero, ogni idea, ogni ideologia e anche ogni diavolo regni in questa chiesa. Ecco allora che nasce la torre di Babele degli infiniti dèi e delle infinite chiese. Noi crediamo in un solo Dio e in una sola Parola di Dio, in una verità e in una dott</w:t>
      </w:r>
      <w:r w:rsidR="00420D29">
        <w:rPr>
          <w:rFonts w:ascii="Arial" w:hAnsi="Arial" w:cs="Arial"/>
        </w:rPr>
        <w:t>r</w:t>
      </w:r>
      <w:r w:rsidR="00797876">
        <w:rPr>
          <w:rFonts w:ascii="Arial" w:hAnsi="Arial" w:cs="Arial"/>
        </w:rPr>
        <w:t>ina oggettiva e universale.</w:t>
      </w:r>
      <w:r w:rsidR="00420D29">
        <w:rPr>
          <w:rFonts w:ascii="Arial" w:hAnsi="Arial" w:cs="Arial"/>
        </w:rPr>
        <w:t xml:space="preserve"> </w:t>
      </w:r>
      <w:r w:rsidR="001D6A30">
        <w:rPr>
          <w:rFonts w:ascii="Arial" w:hAnsi="Arial" w:cs="Arial"/>
        </w:rPr>
        <w:t xml:space="preserve">Vergine sapiente, </w:t>
      </w:r>
      <w:r w:rsidR="00420D29">
        <w:rPr>
          <w:rFonts w:ascii="Arial" w:hAnsi="Arial" w:cs="Arial"/>
        </w:rPr>
        <w:t>aiutaci a vivere e a morire in questa fede.</w:t>
      </w:r>
    </w:p>
    <w:p w14:paraId="6269464E" w14:textId="6EEA7ECF" w:rsidR="00484E38" w:rsidRPr="002F7471" w:rsidRDefault="00FE42B1" w:rsidP="009E210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11 </w:t>
      </w:r>
      <w:r w:rsidR="000A2E7B">
        <w:rPr>
          <w:rFonts w:ascii="Arial" w:hAnsi="Arial" w:cs="Arial"/>
          <w:b/>
        </w:rPr>
        <w:t>Gennaio 2026</w:t>
      </w:r>
    </w:p>
    <w:sectPr w:rsidR="00484E38" w:rsidRPr="002F7471" w:rsidSect="001D6A30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B08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967EF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6A30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1DF8"/>
    <w:rsid w:val="002B35B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6F59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0D29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6D1F"/>
    <w:rsid w:val="004F6F75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4CCD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0F6E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3D44"/>
    <w:rsid w:val="00774343"/>
    <w:rsid w:val="007745A8"/>
    <w:rsid w:val="00780432"/>
    <w:rsid w:val="00782E3E"/>
    <w:rsid w:val="0078353E"/>
    <w:rsid w:val="007839E5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97876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065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D43"/>
    <w:rsid w:val="00A72E5A"/>
    <w:rsid w:val="00A7375A"/>
    <w:rsid w:val="00A738E2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DA2"/>
    <w:rsid w:val="00CC3435"/>
    <w:rsid w:val="00CC3E92"/>
    <w:rsid w:val="00CC5DA0"/>
    <w:rsid w:val="00CC6976"/>
    <w:rsid w:val="00CC6B70"/>
    <w:rsid w:val="00CD01A7"/>
    <w:rsid w:val="00CD07A4"/>
    <w:rsid w:val="00CD0B6E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4F63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C64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A140C"/>
    <w:rsid w:val="00FA2931"/>
    <w:rsid w:val="00FA3ACB"/>
    <w:rsid w:val="00FA3B4D"/>
    <w:rsid w:val="00FA3F04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2025-03-20T08:01:00Z</dcterms:created>
  <dcterms:modified xsi:type="dcterms:W3CDTF">2025-03-22T10:48:00Z</dcterms:modified>
</cp:coreProperties>
</file>